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Opus-Liste von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Andreas Raub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  <w:t xml:space="preserve">Stand: 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 xml:space="preserve">31. 12. 2023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"/>
        <w:gridCol w:w="709"/>
        <w:gridCol w:w="2126"/>
        <w:gridCol w:w="3118"/>
        <w:gridCol w:w="1418"/>
        <w:gridCol w:w="1701"/>
      </w:tblGrid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Jahr /</w:t>
              <w:br/>
              <w:t xml:space="preserve">year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Nr. / </w:t>
              <w:br/>
              <w:t xml:space="preserve">no. 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Eigner / </w:t>
              <w:br/>
              <w:t xml:space="preserve">owner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Thema / </w:t>
              <w:br/>
              <w:t xml:space="preserve">composition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Technik / </w:t>
              <w:br/>
              <w:t xml:space="preserve">technique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Größe in mm / </w:t>
              <w:br/>
              <w:t xml:space="preserve">size in mm  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Antie und Lars Wygoda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Westfalenpark Dortmund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X3, col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153 x 60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Lena Rethorn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Hauseingang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94 x 51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Gelegenheitsgrafik ÖEG-Jubiläum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72 x 72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RK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Spiegelmonogramm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32 x 32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Kathrin Felgenhauer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Carpe diem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114 x 83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589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Bernt  Felgenhauer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Carpe diem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X3, col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114 x 83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Gelegenheitsgrafik 50 Jahre Wagnerverband Münster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591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"CONCEDO NULLI"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592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Dr. Tillfried Cernajsek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Hl. Barbara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102 x 96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593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Karl Pellens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Abschied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113 x 70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594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Gelegenheitsgrafik (Einladung zum Geburtstag), auf Nr. 593 basierend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148 x 105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595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Prof. Tobias Fretwurst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Metamorphose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596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Klaus Witte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Bonn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C3/C5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115 x 95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597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PF für Firma Bucheinband Depping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96 x 64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2023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598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Erneuerbare Energien (Neujahrsgruß)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X3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77 x 128</w:t>
            </w: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-85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